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9768b8bb5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一山二虎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黃介正  戰略所助理教授
</w:t>
          <w:br/>
          <w:t>本書作者卜睿哲是一位孜孜不倦的學者，但早期的工作經驗不在學術界，他曾任美國國家情報委員會亞洲資深主任，加上其對於東北亞問題長期的關注，是一位很有資格評論日中臺問題的學者。
</w:t>
          <w:br/>
          <w:t>這本書聚焦談戰略文化，從兩個層次來看，卜睿哲用了幾個軸線來談，第一個是歷史；第二個制度；第三個是歷史情仇。內容探討分屬全球第二與第三大經濟體的中國、日本，共處東亞，如何共存。這本書，探討中日在東海的互動，其中釣魚臺部分，因近期情勢緊張，而更受矚目。
</w:t>
          <w:br/>
          <w:t>書中從1930年代的中、日軍事衝突談到中日關係、中日軍事體制的特色、中日關係中的中國及日本政治，以及美國所面對的局面，卜睿哲所關切的都是一個西方國際關係的核心議題：當新的強權崛起，會對既有的強權造成什麼影響。
</w:t>
          <w:br/>
          <w:t>卜睿哲長期在亞洲工作，也因他不是中國人、也不是日本人，在分析上可能較客觀。書中解讀決策機制、事件發展、歷史情節所扮演的角色，是蠻精準的。
</w:t>
          <w:br/>
          <w:t>中日兩國的潛在衝突，因彼此經濟海域的重疊、歷史恩怨及領土糾紛所引起的問題，及其衍生出的各種不確定性，使得中日關係的前景蒙上陰影，若兩國發生軍事衝突，後果將極為嚴重。卜睿哲在書中，從兩國的統治者、政府部門的實際行為去推估未來可能的發展方向，做出了更全面、更務實的描述與分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09088" cy="3657600"/>
              <wp:effectExtent l="0" t="0" r="0" b="0"/>
              <wp:docPr id="1" name="IMG_d49845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32321b0c-120a-41da-95e4-ce2719780e67.jpg"/>
                      <pic:cNvPicPr/>
                    </pic:nvPicPr>
                    <pic:blipFill>
                      <a:blip xmlns:r="http://schemas.openxmlformats.org/officeDocument/2006/relationships" r:embed="R11caf5c8c4cf44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088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caf5c8c4cf4463" /></Relationships>
</file>