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155003960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打底個人文化 我的未來不是夢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本校自本學期開辦「榮譽學程」，其中，創意思考與溝通講座邀請外語學院院長吳錫德分享「如何打底個人的文化」。本報摘錄如下，以饗讀者：
</w:t>
          <w:br/>
          <w:t>二十世紀最卓越的印度靈性導師克里希那穆提（J. Krishnamurti, 1895-1986）曾說過，教育的目的在於幫助我們瞭解生命；鼓勵我們去探索，而非模仿；並不斷尋找「學習及愛」。透過自我探索，才會有自己的文化，因為文化的本質就是「標新立異」！代表著你跟別人不同的那一塊，即為你存在的意義。文化打底即從自我觀察、批評、省思，進而開創做起，達到先和自己溝通、再發揮創意！
</w:t>
          <w:br/>
          <w:t>打底個人的文化共分為4個要點：
</w:t>
          <w:br/>
          <w:t>一、如何認清自己：我的未來不是夢
</w:t>
          <w:br/>
          <w:t>想要發掘自己的定位、優勢、專長和未來發展的方向，必須先問自己幾個問題「我算什麼」、「我在哪裡」、「我往何處」。由於我們正處於一個量化的世界，必須先找出自己的定位、了解自己和別人的實力差距，但更重要的是，要知道做為一個學習者（學生），就必須要立下屬於自己長遠的願景，應該仔細規劃下個階段的人生，以期和未來接軌。可利用「SWOT」的圖表分析，釐清自己的內部優勢（Strengths）、內部劣勢（Weaknesses）、外在機會（Opportunities）、外在威脅（Threats），了解自己的優缺點，並以「三力圖表」（即智力、財力、人脈）規劃自己未來發展的行業及方向。
</w:t>
          <w:br/>
          <w:t>二、如何欣賞別人：別人永遠是我的老師
</w:t>
          <w:br/>
          <w:t>中央研究院院士曾志朗說過一個故事，有一個實驗在2個籠子裡各關了一隻飢餓的猴子和一隻不餓的猴子，當飢餓的猴子拿起測試者給的食物吃的時候，隔壁的猴子就會觸電，後來飢餓的猴子於心不忍就不吃了，連動物都有這般的同理心，更何況是我們呢？這也讓我們領悟，在處世上要保持高度的好奇心、敏銳的判斷力、願意與人分享，並擁有同理心。 此外，要正向思考，並活化腦神經細胞。中央大學認知神經科學研究所所長洪蘭曾提到：「不要賣自己不想買的東西、不要替自己不尊敬的人工作、只跟自己喜歡的人共事」，這3句話就提供了我們一個思考空間，即做事之前要有一定的判斷和反思，擁有自己的想法而非人云亦云。
</w:t>
          <w:br/>
          <w:t>三、如何與世界溝通：永保一顆開放的心
</w:t>
          <w:br/>
          <w:t>國際化、資訊化、未來化，這三化為不可或缺的關鍵要素。首先培養自己具備全球視野，擁有認識國際社會變遷的能力，以更寬廣的眼界來了解全球化的發展。其次，於日常生活當中熟悉資訊科技的發展與使用，並能收集、分析和妥善的運用資訊。再者必須洞悉未來，瞭解自我發展、社會變遷和科技趨勢，以期具備建構願景的能力。
</w:t>
          <w:br/>
          <w:t>四、打底個人的文化：天生我材必有用
</w:t>
          <w:br/>
          <w:t>人格均衡發展，五育並進。「德」，即品德倫理：了解做人處事的道理，實踐同理心和關懷萬物，反省道德原則的建構並解決道德爭議的難題。「智」，即為獨立思考：鼓勵主動觀察和發掘問題，以及培養邏輯推理與批判的思考能力。「體」，即樂活健康：注重身心靈和環境的和諧，建立正向健康的生活型態。「群」，即講求團隊合作：體察人我差異和增進溝通方法、培養資源整合，與互相合作共同學習解決問題的能力。「美」，就是美學涵養：培養對美的事物的感受力，提升美學鑑賞、表達及創作能力。
</w:t>
          <w:br/>
          <w:t>總之，每個人都要趁年輕，儘早規劃自己，以虛懷若谷的心情來接受萬物，形塑並整備自己，以捨我其誰的態度來面對生存，面對世界。（文／歐書函、圖／陳威廷）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92096" cy="2596896"/>
              <wp:effectExtent l="0" t="0" r="0" b="0"/>
              <wp:docPr id="1" name="IMG_3b6110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defe9691-be7c-4cf1-bb03-8727cd8457b7.jpg"/>
                      <pic:cNvPicPr/>
                    </pic:nvPicPr>
                    <pic:blipFill>
                      <a:blip xmlns:r="http://schemas.openxmlformats.org/officeDocument/2006/relationships" r:embed="R9860a4a1cb6c48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096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60a4a1cb6c4892" /></Relationships>
</file>