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f670860b98245a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531 期</w:t>
        </w:r>
      </w:r>
    </w:p>
    <w:p>
      <w:pPr>
        <w:jc w:val="center"/>
      </w:pPr>
      <w:r>
        <w:r>
          <w:rPr>
            <w:rFonts w:ascii="Segoe UI" w:hAnsi="Segoe UI" w:eastAsia="Segoe UI"/>
            <w:sz w:val="32"/>
            <w:color w:val="000000"/>
            <w:b/>
          </w:rPr>
          <w:t>2003 CULTURAL RELICS EXPO OF WORLD OVERSEAS CHINESE RESIDING COUNTRIES TO BE HELD ON MARCH 25</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lion of Shinshih (Lion Dancing) Troupe will have a new company after waiting lonely for two years. Tamkang University (TKU) President Dr. Chang Horng-jinh will preside over an eye-striking ceremony held on March 25. 
</w:t>
          <w:br/>
          <w:t>
</w:t>
          <w:br/>
          <w:t>According to Overseas Chinese Student Guidance Section, Office of Student Affairs (OSA), the new lion made in Taiwan will join his elder brother lion made in Malaysia to make a demonstration following the eye-striking ceremony, thus sparking a prelude of the 2003 Cultural Relics Exposition of World Overseas Chinese Residing Countries. To be held at the Exhibition Hall of Business Management Building. 
</w:t>
          <w:br/>
          <w:t>
</w:t>
          <w:br/>
          <w:t>TKU President Chang Horng-jinh, Vice President for Administrative Affairs Dr. Flora C. I. Chang, Vice President for Academic Affairs Dr. Feng Chao-kang, Kao Tsung-yun, Chairperson of Overseas Chinese Educational Council; Liu Lien-hua, Director of Overseas Chinese Student Guidance Office, Overseas Chinese Affairs Commission (OCAC) and Legislator Kuan Wo-nuan will jointly cut the ribbon to formally open the exhibition. 
</w:t>
          <w:br/>
          <w:t>
</w:t>
          <w:br/>
          <w:t>Overseas Chinese students residing countries and areas who will take part in the exhibition are Malaysia, Indonesia, Myanmar, Thailand, Hongkong, Macao, Canada, Paraguay, Argentina, South Africa, Malawi, Lesotho Kingdom, Korea, India and Vietnam. 
</w:t>
          <w:br/>
          <w:t>
</w:t>
          <w:br/>
          <w:t>Items to be displayed will include exclusive characteristic relics of each participating countries and regions, folkways, living customs and travel information. In conjunction with the exhibition, a series of activities, including Malaysian cuisine, Korean language, Cantonese dialect teaching, photo shooting of clothes of foreign countries and hot pepper eating contest will be held. 
</w:t>
          <w:br/>
          <w:t>
</w:t>
          <w:br/>
          <w:t>TKU President Chang Horng-jinh will present NT$5,000 to each of the three winners of the Outstanding Overseas Chinese Student Scholarship during the opening ceremony. They are Chen Kuo-liang, Junior of Department of Mass Communication; Lin Yung-chin, Freshman of Department of Aerospace Engineering; and Chuang Chin-chi, Freshman of Department of Information Management.</w:t>
          <w:br/>
        </w:r>
      </w:r>
    </w:p>
  </w:body>
</w:document>
</file>