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9d0083fb1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本校與瀚荃產學合作簽約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18日研發處與瀚荃股份有限公司進行產學合作意向書簽約，以協助瀚荃公司專案執行，由行政副校長高柏園代表簽約；此外，亦透過研發處的協助成立研發中心，進駐在建邦中小企業創新育成中心以利於專案執行。研發長康尚文表示，希望透過本次合作，讓各界更了解本校的技術服務能量，共同拓展產業合作與創新。（文／林薏婷、圖／王峻騰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614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150c5651-73e2-430a-a73c-baa5eac7249b.jpg"/>
                      <pic:cNvPicPr/>
                    </pic:nvPicPr>
                    <pic:blipFill>
                      <a:blip xmlns:r="http://schemas.openxmlformats.org/officeDocument/2006/relationships" r:embed="Re21db8c88638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db8c886384e51" /></Relationships>
</file>