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83930a16f840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教育學院邀David Post論學術評等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【記者潘倩彣淡水校園報導】教育學院於20日邀請在Comparative Education Review擔任主編長達十年的David Post，以學術評等的光與影為題進行專題演講，探討現今學術發表的現象。起初學術發表於期刊上是為了讓學者能有個學術交流的平台，彼此分享意見以增進學術研究的品質，但現今因為大學學術研究評鑑與國際上高等教育的競爭，使學者們發表文章於期刊，進而轉變成爭取經費或升等目的性。David Post更提到在此情況之下許多學者為了能在國際期刊上發表文章，甚至捨棄了許多重要的本土研究題目，或較有翻譯問題的訪談性質性研究，長期下來對一個國家的學術研究會造成嚴重的影響。David Post希望學術發表究能回歸研究本質，發現問題並解決問題。
</w:t>
          <w:br/>
          <w:t>教育學院院長張鈿富表示，當天與會的教授們對David Post關於投稿、寫作的經驗分享都有所感觸，並透過問題討論得到了許多啟發；院長也鼓勵老師與學生們都能以正向的動機去做研究與投稿。</w:t>
          <w:br/>
        </w:r>
      </w:r>
    </w:p>
  </w:body>
</w:document>
</file>