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fed8bed4c48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好學玩藝今日登場 23社團大顯身手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「2013好學玩藝－學藝性社團聯合成果展」即將於在本週盛大舉辦，從今日（4日）至8日（週五）中午12時起到17時皆在海報街、蛋捲廣場及牧羊草坪一帶安排社團擺攤，晚間更有精彩的展演活動接力登場。學藝週總召、國企三林伯謙表示，這是學藝性社團第二次聯合舉辦學藝週，「今年共有23個社團共襄盛舉，參與的社團數及活動場次相較去年有擴增規模，並希望藉此機會讓同學們了解『什麼是學藝性社團？』更希望能提高學藝性社團的知名度，同時也含有招生的涵義。」
</w:t>
          <w:br/>
          <w:t>學藝週分成動態展與靜態展，動態展為由各個社團個別舉辦研擬策劃，除了期待與學生互動外，活動設計也充分展現社團的特色，如福智青年社舉辦「種樹救地球」、驚聲古典詩社舉辦「卜卦」、機器人研究社舉辦「機器人大戰」等，藉此展現社團特色。
</w:t>
          <w:br/>
          <w:t>靜態展則展示社團活動照及在社團學習的成果。而週一到週四的晚間上也有安排活動，如彩妝社在文學館L206舉辦「春季流行彩妝」、電影欣賞社設在蛋捲廣場舉辦「蚊子電影院」等，新聞研習社更會在學藝週發放「學藝報創刊號」，社員透過發行刊物報導的方式，報導學藝性社團，是一種另類的社團成果展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4876800"/>
              <wp:effectExtent l="0" t="0" r="0" b="0"/>
              <wp:docPr id="1" name="IMG_0cbc8d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014b889b-d94e-4b63-b57d-fc9824e58d48.jpg"/>
                      <pic:cNvPicPr/>
                    </pic:nvPicPr>
                    <pic:blipFill>
                      <a:blip xmlns:r="http://schemas.openxmlformats.org/officeDocument/2006/relationships" r:embed="Raa7ccec4341b4b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7ccec4341b4b2e" /></Relationships>
</file>