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8799b3bfba48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Enterprises' "Favorite" for 16 Successive Years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Cheers recently announced the result of its annual "enterprises' favorite graduates" survey. TKU came 7th out of all universities in Taiwan and, for the 16th consecutive year, 1st among Taiwanese private universities.
</w:t>
          <w:br/>
          <w:t>The Cheers annual survey compiles important information, feedback, and opinions on university graduates in the workplace through a questionnaire issued to managers and HR staff from 3000 companies around Taiwan. The survey is so highly valued that some companies use it as a reference point when hiring new employees.
</w:t>
          <w:br/>
          <w:t>Cheers divides workplace performance into eight separate attributes, including: a willingness to learn, adapt, and be flexible; the ability to cope with stress and remain reliable and consistent; professional knowledge and skills; the ability to work within a team; the ability to solve problems; an international perspective and foreign language skills; the ability to innovate; the ability to integrate these attributes into your job.</w:t>
          <w:br/>
        </w:r>
      </w:r>
    </w:p>
    <w:p>
      <w:pPr>
        <w:jc w:val="center"/>
      </w:pPr>
      <w:r>
        <w:r>
          <w:drawing>
            <wp:inline xmlns:wp14="http://schemas.microsoft.com/office/word/2010/wordprocessingDrawing" xmlns:wp="http://schemas.openxmlformats.org/drawingml/2006/wordprocessingDrawing" distT="0" distB="0" distL="0" distR="0" wp14:editId="50D07946">
              <wp:extent cx="2883408" cy="3407664"/>
              <wp:effectExtent l="0" t="0" r="0" b="0"/>
              <wp:docPr id="1" name="IMG_47879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cbabdf80-ce4f-4494-9b6a-28367345cd67.jpg"/>
                      <pic:cNvPicPr/>
                    </pic:nvPicPr>
                    <pic:blipFill>
                      <a:blip xmlns:r="http://schemas.openxmlformats.org/officeDocument/2006/relationships" r:embed="R892a43fddd37408b" cstate="print">
                        <a:extLst>
                          <a:ext uri="{28A0092B-C50C-407E-A947-70E740481C1C}"/>
                        </a:extLst>
                      </a:blip>
                      <a:stretch>
                        <a:fillRect/>
                      </a:stretch>
                    </pic:blipFill>
                    <pic:spPr>
                      <a:xfrm>
                        <a:off x="0" y="0"/>
                        <a:ext cx="2883408" cy="34076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06240" cy="4876800"/>
              <wp:effectExtent l="0" t="0" r="0" b="0"/>
              <wp:docPr id="1" name="IMG_b3a1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cf45bc7d-6591-430c-85ee-0d2a065d2638.jpg"/>
                      <pic:cNvPicPr/>
                    </pic:nvPicPr>
                    <pic:blipFill>
                      <a:blip xmlns:r="http://schemas.openxmlformats.org/officeDocument/2006/relationships" r:embed="Ra8c2ae960da94061" cstate="print">
                        <a:extLst>
                          <a:ext uri="{28A0092B-C50C-407E-A947-70E740481C1C}"/>
                        </a:extLst>
                      </a:blip>
                      <a:stretch>
                        <a:fillRect/>
                      </a:stretch>
                    </pic:blipFill>
                    <pic:spPr>
                      <a:xfrm>
                        <a:off x="0" y="0"/>
                        <a:ext cx="42062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2a43fddd37408b" /><Relationship Type="http://schemas.openxmlformats.org/officeDocument/2006/relationships/image" Target="/media/image2.bin" Id="Ra8c2ae960da94061" /></Relationships>
</file>