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3b676a927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淡江紀念品 全新發行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為了展現淡江特色，本校與采豐數位合作，針對學校形象以及特色的創意設計，製作出一系列實用又具有紀念意義的商品，包括各式T恤、Polo衫、棒球帽、馬克杯、各式背包提袋、文鎮、鑰匙圈、多功能雷射筆、L夾、擺飾瓷磚、多款文具用品等超過50種紀念品。行政副校長高柏園表示，校園紀念品可滿足各教學、行政單位在參訪、競賽等活動的需求，亦能讓境外生帶著淡江特色的紀念品和友人分享交流。透過校園紀念品除了行銷淡江形象，無形中亦能凝聚淡江人的認同感。高柏園說明，目前正規劃與異業合作推出精品紀念品，「校園紀念品可以代表學校精神，亦能帶動校園話題使其具有故事意義，讓大家從紀念品中聯想到淡江，對淡江能有另一層的印象。」
</w:t>
          <w:br/>
          <w:t>有意購買淡江校園紀念品，可至驚聲書城或淡江酷樂網選購，淡江酷樂網還提供訂製服務，紀念品可印上主辦單位提供的圖案文字，並享團購優惠。歡迎至淡江酷樂網（網址：http://tkugift.colaz.com.tw/）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09744" cy="4876800"/>
              <wp:effectExtent l="0" t="0" r="0" b="0"/>
              <wp:docPr id="1" name="IMG_5e6d08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0c4c0b3b-42d0-469c-8936-d553799ec17a.jpg"/>
                      <pic:cNvPicPr/>
                    </pic:nvPicPr>
                    <pic:blipFill>
                      <a:blip xmlns:r="http://schemas.openxmlformats.org/officeDocument/2006/relationships" r:embed="Rc88a4ec6a4bd46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9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8a4ec6a4bd466c" /></Relationships>
</file>