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7867a06a2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化學系2生獲榮譽研究助理 赴香港中大實習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【記者林佳彣淡水校園報導】本校化學系首次受邀至香港中文大學參與「內地及臺灣學生暑期研究體驗計畫」，將於6月24日至8月18日進行8週的研究實習。
</w:t>
          <w:br/>
          <w:t>本校化學系與該校曾有學術交流，包括兩校學生曾自費進行研究實習，以及去年化學系教授徐秀福帶領學生至該校進行學術研究，並舉辦小型研討會。香港中文大學藉此交流活動，肯定本校學生素質。香港中文大學化學系教授陳建成去年10月至本校進行訪問交流後，選定化學四鄭琳蓉及化學三莊彧年，共兩位學生以榮譽研究助理身份前往該校實習，並提供實習津貼。
</w:t>
          <w:br/>
          <w:t>鄭琳蓉表示，本系實驗室常有學術交流的活動，希望透過此次實習，精進自身的專業，並學習該校研究領域。莊彧年也說到：「藉由兩校化學系不同的專攻領域，能有跨領域的學習，拓展化學專業。此外，亦能觀察他校學生的研究方法，進而了解、學習。」</w:t>
          <w:br/>
        </w:r>
      </w:r>
    </w:p>
  </w:body>
</w:document>
</file>