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0b3aa3060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落實垃圾分類 才有品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品德年正式啟動，事務整備組動員工友同仁一起為校園環境把關，定點定時將回收物整理，以行動提倡校園環保工作。事務整備組組長吳美華表示，工友同仁除了維護校園環境整潔外並協助環保工作，「垃圾分類是要落實在生活習慣上，希望大家珍惜物品、落實分類，一起為環保獻力，以提升品德知能。」（文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08bb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d3db10e5-d1c5-46ca-9402-d8fd78a155bc.jpg"/>
                      <pic:cNvPicPr/>
                    </pic:nvPicPr>
                    <pic:blipFill>
                      <a:blip xmlns:r="http://schemas.openxmlformats.org/officeDocument/2006/relationships" r:embed="Rf9b958bfe25245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b958bfe25245cf" /></Relationships>
</file>