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ed79f375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本校獲浙大捐款5萬人民幣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學院、研發處兩岸金融研究中心日前因協辦大陸浙江省省政府之「第一屆海峽兩岸小微金融發展研討會」，獲浙江省省政府的肯定，因此透過浙江大學金融研究院和浙江省金融研究所，捐款人民幣5萬元予本校，作為兩岸中小企業金融發展交流的經費補助。兩岸金融研究中心主任林蒼祥說：「這是國內公私立大學中首度獲得這樣的殊榮，肯定本校的學術專業。」
</w:t>
          <w:br/>
          <w:t>林蒼祥表示，感謝學校和研發處提供交流平臺以推廣財金相關的學術專業，透過學術研討和培訓課程諮商，增進兩岸的中小企業金融發展。林蒼祥認為，大陸經濟發展快速，應重新認識大陸的商機和風險，並與校友分享在大陸的就業經驗，以提供學生的職涯發展與就業參考；且藉著與大陸姊妹校的交流合作，發揮1+1大於2的效應、增加本校的國際能見度。</w:t>
          <w:br/>
        </w:r>
      </w:r>
    </w:p>
  </w:body>
</w:document>
</file>