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0445fa4ddd49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TKU SUBMITS 391 APPLICATIONS TO NSC MONOGRAPHIC STUDY PROJECT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encouragement of school authorities, a total of 695 faculty members have submitted a total of 391 applications to the monographic study project for the 2002 academic year sponsored by the National Science Council (NSC) under the control of the Executive Yuan of the Republic of China (ROC). Therefore, 60 more applications as compared with 331 applications last year showing 20 percent increase. This indicates that TKU study atmosphere is on the rise.  
</w:t>
          <w:br/>
          <w:t>
</w:t>
          <w:br/>
          <w:t>TKU Founder Dr. Clement C. P. Chang and President Chang Horng-jinh have urged the full-time faculty members to conduct more monographic study projects and to strive for research fund from outside the university so as to upgrade the academic research atmosphere. President Chang Horng-jinh said that the study proficiency of faculty and researchers will be on the rise and will continue to maintain this dominant position since so many applications were submitted.  
</w:t>
          <w:br/>
          <w:t>
</w:t>
          <w:br/>
          <w:t>According to the Office of Research and Development, the amount of 391 applications is quite big, containing 28 large cartons was transported to NSC by a cargo vehicle on Feb. 12, 2003.  
</w:t>
          <w:br/>
          <w:t>
</w:t>
          <w:br/>
          <w:t>TKU submitted 331 applications for the 2001 academic year. A total of 253 applications were approved, thus obtaining totaling NT$137 million subsidies.  
</w:t>
          <w:br/>
          <w:t>
</w:t>
          <w:br/>
          <w:t>According to school authorities, those faculty members who have submitted their applications to the NSC can apply to school authorities for research subsidies in mid June.</w:t>
          <w:br/>
        </w:r>
      </w:r>
    </w:p>
  </w:body>
</w:document>
</file>