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0f7a9499148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【數字解密】100學年度獎助學金支出 1.82億元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資料來源：財務處
</w:t>
          <w:br/>
          <w:t>本校100學年度支付給同學的獎助學金共計1.82億元，其中獎學金為6千6百多萬，助學金為1億1千多萬元；獎助學金有五成來自本校自付經費，四成五來自政府補助，其餘為民間企業或個人之捐贈。100學年度本校自付之獎助學金占當年度總收入2.4%，占學雜費收入3.5%，符合教育部要求應高於學校總收入2%，且不低於學雜費3%的規定。
</w:t>
          <w:br/>
          <w:t>本校近三年獎助學金支出均維持在1.8億上下，學校自付及政府補助多用於助學金，而民間企業及個人捐贈則以獎學金較多。依教育部規定，學校自付獎助學金中，助學金需逾七成，以提供同學經濟支援，並養成同學實務經驗及人際溝通能力，作為踏入社會之良好基礎。
</w:t>
          <w:br/>
          <w:t>私校綜合大學一類組10所學校之圖書及博物支出金額係來自各校財務資訊專區網站。
</w:t>
          <w:br/>
          <w:t>「機械儀器及設備」指單價超過10,000元的資本支出，低於10,000元者列入經常支出。
</w:t>
          <w:br/>
          <w:t>本校近五年支出金額請見財務資訊專區網頁（http://w3.tku.edu.tw/finance/infoanalysis.asp）
</w:t>
          <w:br/>
          <w:t>財務處網頁（http://www.finance.tku.edu.tw/infomation/archive.php?class=101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0" cy="2987040"/>
              <wp:effectExtent l="0" t="0" r="0" b="0"/>
              <wp:docPr id="1" name="IMG_12cb61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55e9d71d-66ab-4e1e-ba13-21ad9eaada84.jpg"/>
                      <pic:cNvPicPr/>
                    </pic:nvPicPr>
                    <pic:blipFill>
                      <a:blip xmlns:r="http://schemas.openxmlformats.org/officeDocument/2006/relationships" r:embed="R050a33310fec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0a33310fec4809" /></Relationships>
</file>