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190bdb40e44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南僑關係企業會長陳飛龍學長，5月1日受邀在「苗栗縣大閘蟹行銷與產業競爭座談會」進行專題演講。傳授養殖業者如何突破競爭、維持優勢的經驗；同時爭取企業購買、加強行銷，拓展銷售管道，永續經營苗栗大閘蟹產業。（文／校友服務暨資源發展處提供）</w:t>
          <w:br/>
        </w:r>
      </w:r>
    </w:p>
  </w:body>
</w:document>
</file>