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37476ed1046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Former Student Sings Praise for Lanyang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Department of International Tourism Management (Lanyang Campus) alumna, Ou Yuan-lan, recently posted an article on her Facebook page praising the education she received at Lanyang, and saying that it gave her "skills and courage". 
</w:t>
          <w:br/>
          <w:t>In her fourth year of studies, Yuan-lan took a course on casino management. After graduating, she traveled to Perth, Australia, and found work at a local casino popular among backpackers. In a recent FB post, entitled "Thank you Lanyang Campus for giving me skills and courage! Thank you!", she recounted her journey, starting from the Lanyang Campus: "At first, it was really difficult adjusting to the Lanyang format of English-taught courses. And under the Junior Year Abroad program, I had to pay for a year of study overseas, which was also a challenge. But I'm so happy I made the decision to study at Lanyang!"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80688"/>
              <wp:effectExtent l="0" t="0" r="0" b="0"/>
              <wp:docPr id="1" name="IMG_3bdfb0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14dd5889-90c2-4675-8be1-ab1672e7559a.jpg"/>
                      <pic:cNvPicPr/>
                    </pic:nvPicPr>
                    <pic:blipFill>
                      <a:blip xmlns:r="http://schemas.openxmlformats.org/officeDocument/2006/relationships" r:embed="R90c3e6dcb25346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80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c3e6dcb253466c" /></Relationships>
</file>