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d40da23d8742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 Forum on Finance at Tamkang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On May 2nd, the TKU Department of Industrial Relations held a forum to discuss the effects of recent Cross-Strait policies on Taiwan's financial industry. The Forum was held at the TKU Taipei Campus, and was hosted by the Chair of TKU's Department of Industrial Relations, Chun-Hung Lin. 
</w:t>
          <w:br/>
          <w:t>It also featured leading members from Taiwan's financial sector, including the Chairman of Bank SinoPac, Chiu Cheng Hsiung, as well as Sheng-Cheng Hu, an Academician at Academia Sinica; Lee Tung-Hao, a Legislator from the ROC Legislative Yuan; Shen Chung-Hua, a Professor from National Taiwan University; and Chao-Cheng Mai, a Distinguished Professor from Tamkang University. Over 60 scholars and finance experts attended.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359408"/>
              <wp:effectExtent l="0" t="0" r="0" b="0"/>
              <wp:docPr id="1" name="IMG_285e27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4/m\f42814af-b184-463e-992d-c8dca814fd4b.jpg"/>
                      <pic:cNvPicPr/>
                    </pic:nvPicPr>
                    <pic:blipFill>
                      <a:blip xmlns:r="http://schemas.openxmlformats.org/officeDocument/2006/relationships" r:embed="R4856c8dd55b64b1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3594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856c8dd55b64b19" /></Relationships>
</file>