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1d2c226a443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Moral Integrity Delivered in a Speech and a Night Club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This year is the “year of moral integrity” at Tamkang University. Accordingly, the Office of Student Affairs has organized a string of activities to elevate the sense of moral awareness and raise moral character at the Tamsui Campus. One such activity was a speech given by Dr. Lin Huo-Wang, a distinguished professor from the Department of Philosophy, National Taiwan University. The topic of the speech was “Moral Integrity – The Factor that Determines Success or Failure”. 
</w:t>
          <w:br/>
          <w:t>The speech was attended by 83 students, faculty, and staff, including the Vice President for Administrative Affairs, Dr. Po-Yuan Kao. During the Speech, Prof. Lin cited historical proverbs, and drew on contemporary social cases and personal anecdotes to transmit the all-encompassing importance of maintaining moral integrity.
</w:t>
          <w:br/>
          <w:t>A separate activity scheduled to begin on May 15 at Level One of the TKU Gymnasium is the launching of a new “Moral Nightclub”. The so-called nightclub is a series of plays that explore the essential values and beliefs of the general public in a number of issues.</w:t>
          <w:br/>
        </w:r>
      </w:r>
    </w:p>
  </w:body>
</w:document>
</file>