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40b854d467b24ab1"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896 期</w:t>
        </w:r>
      </w:r>
    </w:p>
    <w:p>
      <w:pPr>
        <w:jc w:val="center"/>
      </w:pPr>
      <w:r>
        <w:r>
          <w:rPr>
            <w:rFonts w:ascii="Segoe UI" w:hAnsi="Segoe UI" w:eastAsia="Segoe UI"/>
            <w:sz w:val="32"/>
            <w:color w:val="000000"/>
            <w:b/>
          </w:rPr>
          <w:t>An Inspiring Lecture on Moral Values</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At 3pm on May 14, a special guest came to TKU to deliver a lecture. Dr. Osamu Nakayama is the President of Reitaku University, one of TKU’s closest sister universities. His talk was on the topic “Enhancing Moral Integrity; Enriching Life”.
</w:t>
          <w:br/>
          <w:t>Reitaku University has established a graduate institute that specializes in topics to do with moral integrity and knowledge. Dr. Nakayama stated that before becoming an international figure, one must first develop moral integrity and values. He exhorted students to complain less, contribute more, and to view one’s obstacles as things that help to discipline oneself. This way of looking at the world breeds happiness and content, he observed.</w:t>
          <w:br/>
        </w:r>
      </w:r>
    </w:p>
  </w:body>
</w:document>
</file>