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55e8db54b64b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897 期</w:t>
        </w:r>
      </w:r>
    </w:p>
    <w:p>
      <w:pPr>
        <w:jc w:val="center"/>
      </w:pPr>
      <w:r>
        <w:r>
          <w:rPr>
            <w:rFonts w:ascii="Segoe UI" w:hAnsi="Segoe UI" w:eastAsia="Segoe UI"/>
            <w:sz w:val="32"/>
            <w:color w:val="000000"/>
            <w:b/>
          </w:rPr>
          <w:t>Equipping Students with a Second Specialization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College of Foreign Languages and Literatures recently joined with Technical Seed Co. Ltd to deliver a series of Mandarin language teaching courses for aspiring Mandarin instructors. The courses were designed for students from the College of Foreign Languages and Literatures. The first training course, held on May 18, offered instruction on how to teach beginner-level Mandarin.
</w:t>
          <w:br/>
          <w:t>The Supervising Director of the R&amp;D Department at Technical Seed, Mr. Su-Man Pan, observed that “TKU students participated enthusiastically, and the feedback form they filled in at the end of the class reflected a high level of satisfaction. At present, the number of people learning Mandarin is growing. Yet the number of qualified Mandarin instructors is very low. That’s why we decided to team up with TKU’s College of Foreign Languages to help students from the College develop a second area of specialization.”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e96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7/m\20b1733a-bd55-461e-a3c5-f2b88eae8ae8.jpg"/>
                      <pic:cNvPicPr/>
                    </pic:nvPicPr>
                    <pic:blipFill>
                      <a:blip xmlns:r="http://schemas.openxmlformats.org/officeDocument/2006/relationships" r:embed="R4092d2732f5e4da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895344"/>
              <wp:effectExtent l="0" t="0" r="0" b="0"/>
              <wp:docPr id="1" name="IMG_6dd9a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7/m\f3fe9ef8-8769-4309-86b4-0f5335e6a870.jpg"/>
                      <pic:cNvPicPr/>
                    </pic:nvPicPr>
                    <pic:blipFill>
                      <a:blip xmlns:r="http://schemas.openxmlformats.org/officeDocument/2006/relationships" r:embed="Rfd81b366bcd74ead" cstate="print">
                        <a:extLst>
                          <a:ext uri="{28A0092B-C50C-407E-A947-70E740481C1C}"/>
                        </a:extLst>
                      </a:blip>
                      <a:stretch>
                        <a:fillRect/>
                      </a:stretch>
                    </pic:blipFill>
                    <pic:spPr>
                      <a:xfrm>
                        <a:off x="0" y="0"/>
                        <a:ext cx="4876800" cy="38953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92d2732f5e4da6" /><Relationship Type="http://schemas.openxmlformats.org/officeDocument/2006/relationships/image" Target="/media/image2.bin" Id="Rfd81b366bcd74ead" /></Relationships>
</file>