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8ad76b0bc944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TKU Receives 5 million in Research Grants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TKU’s College of Foreign Languages and Literatures and its Department of English separately applied for research grants under the National Science Council’s subsidy program for humanities and social science research books. The theme of one of the projects explored original works and translation discourses of famous literature around the world. The project host is the Dean of the College of Foreign Languages and Literatures, Dr. Wu Hsi-Deh. The project received a little over NT $3 million in funding.
</w:t>
          <w:br/>
          <w:t>The other project examined themes to do with ecological discourse and literature. The project host is the Chair of the Department of English, Dr. Tsai Chen-Hsing, and the subsidy amount received was close to NT $2 million.</w:t>
          <w:br/>
        </w:r>
      </w:r>
    </w:p>
  </w:body>
</w:document>
</file>