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c1bbb7224945b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國科會大專生專題獎勵本校32件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102年度大專生參與國科會專題研究計畫，本校通過件數為32件，其中，工學院通過件數為21件，為全校通過件數最多，而資工系通過9件、電機系通過8件為最高前二名系所。商管學院通過件數為7件居次，理學院通過3件，文學院則通過1件。凡通過計畫的學生，每名皆可獲得3萬2千元補助。
</w:t>
          <w:br/>
          <w:t>資工四林學灝提出「適用於智慧型手機之Dead Eeck ongoing演算法設計與實作」，由資工系副教授潘孟鉉指導，此研究計畫是以智慧型手機為載具，記錄行為軌跡，潘孟鉉說：「一般GPS定位功能僅限於室外，這項計畫可記錄室內的行為，如行走步數等，將來可使用於小孩、老人走失和手機失竊等相關應用。」</w:t>
          <w:br/>
        </w:r>
      </w:r>
    </w:p>
  </w:body>
</w:document>
</file>