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32e02ca9d4a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 幫自己頭腦加速運轉-QA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激發潛力 培養世界級視野
</w:t>
          <w:br/>
          <w:t>Q：榮譽學程特色？
</w:t>
          <w:br/>
          <w:t>Ans：教育學院院長張鈿富表示，該學程應修習16學分，且修習學生的學期成績及表現要保持在高水平，因此命名為「榮譽學程」。該學程主要目的在於激發學生的潛能，藉由特殊課程訓練，強化優秀學生的學術專業能力和職場競爭力，配合學生對於在校成績的自我要求須有強烈的企圖心，皆對於往後踏入社會有著絕對的優勢；張鈿富有信心地認為，從求學時期開始準備的學子，在初期踏入職場時，即保有最適切的心態，將更勇於接受挑戰及迎接新契機，也期盼在未來能為臺灣社會有所貢獻。
</w:t>
          <w:br/>
          <w:t>Q：榮譽學程課程設計？
</w:t>
          <w:br/>
          <w:t>Ans：選擇未來前，先選對培育計劃！張鈿富談到榮譽學程將於本學年度展開新頁，針對原課程設計進行調整，課外活動課程更名為「創意與溝通」；在通識教育課程方面，除了「改變世界的大事」、「道德建構與反思」、和「臺灣近現代史專題」之外，新增「經典文學的文化想像－閱讀生命的一堂課」、「探索未來」、「能源解密」，以及針對各學系開設客製化課程，栽培學子成為全方位的領導人才。
</w:t>
          <w:br/>
          <w:t>主動出擊 預約競爭力
</w:t>
          <w:br/>
          <w:t>Q.：申請學程注意事項？
</w:t>
          <w:br/>
          <w:t>Ans.：凡以個人申請或考試入學的新生，總成績位於該系（組）前10%以內者，得於每學期開學第二週前，向所屬學系提出申請；爾後，可於每學期開學前，向所屬學系提出申請。修習該學程的學生，每學期學業平均成績應維持於該系（組）該年級該班前15%以內，即能持續修讀該學程之課程。
</w:t>
          <w:br/>
          <w:t>Q.：修習學程抵免規定？
</w:t>
          <w:br/>
          <w:t>Ans.：張鈿富補充說明，在課程選修部分，大一新生僅能選修「課外活動課程」及「通識教育課程」，「專業課程」須大二以上學生始得修習；其中，「通識教育課程」學分可申請抵免該課程所屬學門的必修學分，且進階「專業課程」亦可抵免就讀學系之系選修學分；但是抵免學分規定，修讀該學程者可於大學部畢業學分或研究所畢業學分擇一抵免。修讀者之榮譽學程學分數不列入該學期修課總學分計算，但該科成績仍會併列學期成績平均計算。</w:t>
          <w:br/>
        </w:r>
      </w:r>
    </w:p>
  </w:body>
</w:document>
</file>