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91efde34b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恭喜賺得打工基金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在課餘之際充實職場實務經驗嗎？打工不只賺得經驗，還能攢點零用錢！同學可至學務處職涯輔導組（http://spirit.tku.edu.tw:8080/tku/main.jsp?sectionId=7）查詢校內、外工讀；生活輔導組也提供生活助學金、清寒助學金、原住民助學金等申請；另外，圖書館，軍訓室、盲生資源中心、教學支援組等單位，以及校內月亮咬一口麵包店、海音咖啡店，也不定期釋出工讀職缺。需要留意的是，欲申請者應符合其條件及限制。而校內、外獎學金於每學期初開始申請，同學可隨時注意學務處生活輔導組網站的公告。</w:t>
          <w:br/>
        </w:r>
      </w:r>
    </w:p>
  </w:body>
</w:document>
</file>