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53e912237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水資源及環境工程學系 系主任張麗秋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國立台灣大學農業工程學研究所博士／國立台灣大學農業工程學研究所碩士
</w:t>
          <w:br/>
          <w:t>經歷：
</w:t>
          <w:br/>
          <w:t>國立台灣大學生物環境系統工程學系博士後研究／本校水環系助理教授／本校水環系副教授／本校水環系教授
</w:t>
          <w:br/>
          <w:t>甫接任之初，對於系務工作及未來發展仍有待瞭解，期與系上師長有共同目標而盡力為之；未來工作規劃：本系課程精緻與特色化、籌募經費辦理明年創系50週年系列活動、建立學生與系更密切聯絡管道、未來新聘教師規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02736" cy="4669536"/>
              <wp:effectExtent l="0" t="0" r="0" b="0"/>
              <wp:docPr id="1" name="IMG_ec102d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743579a3-1f6e-4334-919f-3cbea8eee66a.jpg"/>
                      <pic:cNvPicPr/>
                    </pic:nvPicPr>
                    <pic:blipFill>
                      <a:blip xmlns:r="http://schemas.openxmlformats.org/officeDocument/2006/relationships" r:embed="R25db35bf80a649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2736" cy="466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db35bf80a649ca" /></Relationships>
</file>