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835a2c20aa45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俄國語文學系 系主任蘇淑燕</w:t>
        </w:r>
      </w:r>
    </w:p>
    <w:p>
      <w:pPr>
        <w:jc w:val="right"/>
      </w:pPr>
      <w:r>
        <w:r>
          <w:rPr>
            <w:rFonts w:ascii="Segoe UI" w:hAnsi="Segoe UI" w:eastAsia="Segoe UI"/>
            <w:sz w:val="28"/>
            <w:color w:val="888888"/>
            <w:b/>
          </w:rPr>
          <w:t>102學年度新任二級主管專訪</w:t>
        </w:r>
      </w:r>
    </w:p>
    <w:p>
      <w:pPr>
        <w:jc w:val="left"/>
      </w:pPr>
      <w:r>
        <w:r>
          <w:rPr>
            <w:rFonts w:ascii="Segoe UI" w:hAnsi="Segoe UI" w:eastAsia="Segoe UI"/>
            <w:sz w:val="28"/>
            <w:color w:val="000000"/>
          </w:rPr>
          <w:t>學歷：
</w:t>
          <w:br/>
          <w:t>俄羅斯莫斯科大學文學博士／中國文化大學俄文系文學碩士
</w:t>
          <w:br/>
          <w:t>經歷：
</w:t>
          <w:br/>
          <w:t>國家教育研究院外國學者人名譯名審議委員會斯拉夫語言組審議委員／本校外語學院《世界文學》編輯委員
</w:t>
          <w:br/>
          <w:t>（1）持續舉辦俄文檢定考試，加開課後檢定考輔導課程；（2）擴大與其它姐妹校之交流，包括海參崴遠東大學和莫斯科語言大學；（3）強化系友會功能，加強與畢業系友之聯繫；（4）加強系募款能力；（5）推行校外／海外實習制度；（6）舉辦講座課程，聘請業師或大師上課。（文／圖：蘇淑燕 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c6dc8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0e36cf06-c3b4-49dd-a102-ab6d7f3bb006.jpg"/>
                      <pic:cNvPicPr/>
                    </pic:nvPicPr>
                    <pic:blipFill>
                      <a:blip xmlns:r="http://schemas.openxmlformats.org/officeDocument/2006/relationships" r:embed="R1f716f98cf9d42d9" cstate="print">
                        <a:extLst>
                          <a:ext uri="{28A0092B-C50C-407E-A947-70E740481C1C}"/>
                        </a:extLst>
                      </a:blip>
                      <a:stretch>
                        <a:fillRect/>
                      </a:stretch>
                    </pic:blipFill>
                    <pic:spPr>
                      <a:xfrm>
                        <a:off x="0" y="0"/>
                        <a:ext cx="48768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716f98cf9d42d9" /></Relationships>
</file>