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00b461c1b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練福星 參與四師藝術聯展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建築系第三屆校友練福星於上月榮任台灣建築中心第六屆董事長，他期望未來能推廣更多技術和概念，將影響性擴及國內建築業，且促進與國外專家交流也是爾後努力的方向。此外，中華民國全國建築師公會於即日起至10月6日止，在中正紀念堂瑞元廳主辦「2013醫師、會計師、律師及建築師四師聯誼會油畫、水彩、攝影藝術聯展」，練福星說：「建築曾是8大藝術之首，建築與藝術息息相關，透過聯展推廣藝文活動，且今年首度移師花蓮，希望大家踴躍觀展。」（文／莊靜)</w:t>
          <w:br/>
        </w:r>
      </w:r>
    </w:p>
  </w:body>
</w:document>
</file>