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9a23fafee4b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亞洲所拉美菁英開學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20名拉美遠朋班於6日來臺一週，接受密集面授課程，這群亞洲研究所數位學習碩士在職專班學生來自瓜地馬拉、宏都拉斯、多明尼加、尼加拉瓜、巴拉圭、阿根廷、厄瓜多、墨西哥等各國在職菁英；其中，瓜地馬拉外交部次長艾斯比諾沙也去該班研習。
</w:t>
          <w:br/>
          <w:t>　本次面授課程包含了亞洲多元文化、中國現代史、東北亞經濟發展、東南亞國協與政治民主化、東北亞區域發展，以及東南亞經濟發展。負責該專班的美洲所安排面授課程之外，帶領學生品茗臺灣好茶、到平溪十分老街放天燈、體驗北投溫泉、見識臺灣夜市文化，並且受邀出席臺北賓館國慶酒會。</w:t>
          <w:br/>
        </w:r>
      </w:r>
    </w:p>
  </w:body>
</w:document>
</file>