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d2cc980561d471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518 期</w:t>
        </w:r>
      </w:r>
    </w:p>
    <w:p>
      <w:pPr>
        <w:jc w:val="center"/>
      </w:pPr>
      <w:r>
        <w:r>
          <w:rPr>
            <w:rFonts w:ascii="Segoe UI" w:hAnsi="Segoe UI" w:eastAsia="Segoe UI"/>
            <w:sz w:val="32"/>
            <w:color w:val="000000"/>
            <w:b/>
          </w:rPr>
          <w:t>EX ROC VEEP HIGHLY PRAISES TKU EDUCATIONAL ACHIEVEMENTS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inauguration of Shao-Mo Memorial Natatorium Complex represented that Tamkang University (TKU) emphasized very much on the physical education development, Former Republic of China Vice President Li Yuan-tzu said on Nov. 9, 2002. 
</w:t>
          <w:br/>
          <w:t>
</w:t>
          <w:br/>
          <w:t>Li made the remarks while addressing at the inaugural ceremony of the newly completed Shao-Mo Memorial Natatorium Complex, Tamsui Campus. 
</w:t>
          <w:br/>
          <w:t>
</w:t>
          <w:br/>
          <w:t>“We should follow the educational idea and method set by Chiang Shao-mo, father of Carrie W. T. Chiang Chang, Chairperson of Board of Trustees, TKU ” Li said. 
</w:t>
          <w:br/>
          <w:t>
</w:t>
          <w:br/>
          <w:t>The natatorium complex has been named after Chiang Shao-mo, father of Carrie W.T. Chiang Chang. Li was one of the intimate friends of the late Chiang Shao-mo. TKU Board Chairperson, therefore, invited Li to inaugurate the swimming facilities. 
</w:t>
          <w:br/>
          <w:t>
</w:t>
          <w:br/>
          <w:t>Li pointed out that TKU was not only a well-known comprehensive university but also a model for private higher educational institutes to follow. “I knew TKU completely when I was the Minister of Education. The swimming complex has been named after his good friend—Chiang Shao-mo indicating that TKU paid high respect to the eldest educator and jurist,” Li noted. 
</w:t>
          <w:br/>
          <w:t>
</w:t>
          <w:br/>
          <w:t>Li stressed that Shao-mo was fond of sports and he never went to the hospital before his age of 80. Li, therefore, called on students to build up their bodies by frequently using Shao-mo Memorial Natatorium Complex. 
</w:t>
          <w:br/>
          <w:t>
</w:t>
          <w:br/>
          <w:t>TKU Founder Dr. Clement C. P. Chang said that the newly inaugurated natatorium complex has well-equipped facilities. He hoped that all the faculty and students would frequently make use of the facilities as they are designed to meet the “demand of you”. 
</w:t>
          <w:br/>
          <w:t>
</w:t>
          <w:br/>
          <w:t>Board Chairperson Carrie W. T. Chiang Chang who jointly cut the ribbon with former ROC Vice President, TKU Founder, TKU President Chang Horng-jinh and Vice Presidents Flora C. I. Chang and Feng Chao-kang to inaugurate the swimming facilities, also witnessed the complete construction of the swimming complex naming after the name of her father. 
</w:t>
          <w:br/>
          <w:t>
</w:t>
          <w:br/>
          <w:t>The lion dancing by Shing-shih Lion Dancing Troupe organized by the overseas Chinese students studying at TKU sparked the celebration activities of the inauguration of Shao-mo Memorial Natatorium Complex with a deafening sound of gongs and drums. The performance of the Cheering Team has also won warm applauses from the participants. The ribbon-cutting ceremony was held at 4:00 pm. 
</w:t>
          <w:br/>
          <w:t>
</w:t>
          <w:br/>
          <w:t>A cocktail reception was held following the ceremony. TKU Founder Dr. Clement C. P. Chang led those invited guests to appreciate photos showing the history of TKU sports activities being displayed at the salon of the swimming complex. A swimming team from National Taiwan Normal University was invited to make a demonstration, which gains warm applauses from the participants.</w:t>
          <w:br/>
        </w:r>
      </w:r>
    </w:p>
    <w:p>
      <w:pPr>
        <w:jc w:val="center"/>
      </w:pPr>
      <w:r>
        <w:r>
          <w:drawing>
            <wp:inline xmlns:wp14="http://schemas.microsoft.com/office/word/2010/wordprocessingDrawing" xmlns:wp="http://schemas.openxmlformats.org/drawingml/2006/wordprocessingDrawing" distT="0" distB="0" distL="0" distR="0" wp14:editId="50D07946">
              <wp:extent cx="1877568" cy="1286256"/>
              <wp:effectExtent l="0" t="0" r="0" b="0"/>
              <wp:docPr id="1" name="IMG_dc7d5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18/m\641f3cfe-141a-4f41-b85c-192ec828d2df.jpg"/>
                      <pic:cNvPicPr/>
                    </pic:nvPicPr>
                    <pic:blipFill>
                      <a:blip xmlns:r="http://schemas.openxmlformats.org/officeDocument/2006/relationships" r:embed="R18262a6de47742dc" cstate="print">
                        <a:extLst>
                          <a:ext uri="{28A0092B-C50C-407E-A947-70E740481C1C}"/>
                        </a:extLst>
                      </a:blip>
                      <a:stretch>
                        <a:fillRect/>
                      </a:stretch>
                    </pic:blipFill>
                    <pic:spPr>
                      <a:xfrm>
                        <a:off x="0" y="0"/>
                        <a:ext cx="1877568" cy="128625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8262a6de47742dc" /></Relationships>
</file>