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3be8454564f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與日本早稻田大學共同開設跨文化遠距語言學習課程（CCDL），今年邁入第八年，本學期共開設5班。CCDL將遠距視訊融入課程，同學透過網路影音聊天室、視訊會議系統與國外大學的學習夥伴互動，不僅提升學習興趣、增加練習機會，也同時促進跨國文化交流。可認識年齡相仿的朋友，且彼此母語不同，因此以英語溝通時，口語表達的壓力較小。而小組討論時一同暢談旅遊、工作、美食及流行趨勢等話題，不僅可交到外國朋友且增進英文程度，也讓國外同學更加了解臺灣文化。（資料來源／遠距組）</w:t>
          <w:br/>
        </w:r>
      </w:r>
    </w:p>
  </w:body>
</w:document>
</file>