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98536ea9c941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廣東省高教官學21人取經環保成效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【記者夏天然淡水校園報導】13日上午，廣東省教育廳處長朱俊文率領廣東高等教育學會一行21人蒞校訪問，外賓首先由國際暨兩岸事務處人員陪同，參觀淡水校園，對本校優美的生態環境讚賞有加。
</w:t>
          <w:br/>
          <w:t>　隨後，外賓參加由國際事務副校長戴萬欽於驚聲國際會議廳主持之簡報及座談，朱俊文說明來訪目的：「希望了解臺灣高校後勤管理作業，學習臺灣高校經營理念、管理模式以及國際交流合作項目規劃」，雙方就校園環境保護的理念和具體作法進行討論。
</w:t>
          <w:br/>
          <w:t>　戴萬欽介紹本校品管圈比賽和國際安全學校認證。總務長羅孝賢則說明本校在推動環保的各項作為與所獲榮譽與認證：WHO國際安全學校認證、企業環保獎、國家環境教育獎，以及節能減碳具體措施，如推行低碳便當、米食節、鼓勵搭乘大眾交通工具。
</w:t>
          <w:br/>
          <w:t>　大陸中山大學總務處副處長羅運堅問及校園住宿飲食的安全問題，羅孝賢回覆，本校美食廣場有嚴格的評選方式，廠商遞送申請書後，經學生、教職員工組成的評審委員會審查，核准後進駐美食廣場，規定詳細罰則。雙方交流甚為熱絡，朱俊文強調對於本校的經營理念與管理模式，留下深刻印象。</w:t>
          <w:br/>
        </w:r>
      </w:r>
    </w:p>
  </w:body>
</w:document>
</file>