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b2ba5a8264e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社團菁英論壇開講經營行銷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課外組為增加學生社團知能，本週五（11月1日）舉辦「夢，踐-社團菁英高峰論壇」，將由學務長柯志恩主持，專題演講中邀請中華學生社團教育學會理事長張同廟主講「從企業化角度談社團經營」、逢甲大學學生事務處課外活動組組長簡信男說明「社團行銷與管理」；還有荒野保護協會理事長賴榮孝、簡信男、台灣插畫師協會理事長楊勝智分別針對「社團v.s.土地關懷」、「社團v.s.服務學習」，以及「社團v.s.創意行銷」議題，進行分組座談，由社團學習與實作召集人黃文智、課外組組長江夙冠分別擔任引言人。學務創新人員吳宜家歡迎趕快上活動報名系統報名（http://enroll.tku.edu.tw/course.aspx?cid=asbx20131101）。</w:t>
          <w:br/>
        </w:r>
      </w:r>
    </w:p>
  </w:body>
</w:document>
</file>