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662a4b6bc40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蔡博藝 獲陸委會兩岸新聞報導獎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人物短波】大傳三陸生蔡博藝以《像公民一樣參與》一文獲得「第十七屆兩岸新聞報導獎」大陸地區暨港澳公民新聞報導特別獎。本屆報導獎總計有276件作品參選，選出「專業新聞類」、「公民新聞類」入圍作品30件及「大陸地區暨港澳公民新聞報導特別獎」獲選作品2件。蔡博藝說：「文章靈感源自於觀察臺灣的社會運動。我覺得人民能『安全』上街表達訴求是好事，這也是社會進步的重要力量。但臺灣的公民運動仍處於發展時期，希望更多人站出來關心社會。」（文／夏天然）</w:t>
          <w:br/>
        </w:r>
      </w:r>
    </w:p>
  </w:body>
</w:document>
</file>