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70dc80d36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創育中心企業成立聯誼會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創育中心9日舉辦跨業聯誼會成立大會暨育成中心成果發表會，邀請到24位公司負責人參與。校長張家宜頒發會長當選證書，並感謝歷任主任及老師在產學合作上不遺餘力，終於成立跨業聯誼會，讓師生有更多參與機會！此次聯誼會會長由叡揚資訊股份有限公司執行副總陳世安當選，資工系校友的他說：「謝謝大家的支持，希望透過學校及育成中心做為平臺，帶領大家一同成長，歡迎大家多多合作交流！」創新育成中心主任蕭瑞祥表示，育成中心現今校友企業數目最多，希望能結合校友資源，幫助廠商更好。</w:t>
          <w:br/>
        </w:r>
      </w:r>
    </w:p>
  </w:body>
</w:document>
</file>