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dc784113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格子趣徵件創意秀淡水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 文創中心舉辦的「See!淡水大不同」創意櫥窗主題設計競賽開跑囉！即日起至12月2日止，請至報名系統（http://enroll.tku.edu.tw/）報名。 
</w:t>
          <w:br/>
          <w:t>　本次競賽以徵求淡水特色故事為象徵性主題，邀請同學將淡水意象轉化成實際縮影，與前幾次舉辦的工作坊之所做所學做連結與運用，獲獎的作品有機會展示在文學院3樓走廊的文創牆上。目的是培養同學「說故事」的能力，也鼓勵實踐其創意點子。文創中心專案經理楊宜甄表示，此次競賽讓同學對淡水的諸多想像有機會轉化成實際展出的物件。「投稿不限一次喔！歡迎同學報名參加。」</w:t>
          <w:br/>
        </w:r>
      </w:r>
    </w:p>
  </w:body>
</w:document>
</file>