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cab548646f4ae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迴響：新進教師談國際排名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教學與行政革新特刊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化學學系助理教授謝忠宏
</w:t>
          <w:br/>
          <w:t>參加此次研討會後，感受到學校在與教職員生的互動、培養及治理，投注了很大的心力。我是化學系新進教師，系上在提供資源方面，不遺餘力。且為提升研究質量、鼓勵國際合作交流，以及培養具有競爭力的學生3方面，皆有相當程度的要求與著重。我相信有學校的大力支持，再加上教師持續的努力及學生耀眼的表現，皆是穩健進步、躍升國際排名的最佳途徑。
</w:t>
          <w:br/>
          <w:t>課程與教學研究所助理教授張月霞
</w:t>
          <w:br/>
          <w:t>提升本校在世界的排名，當要之務是要釐清幾個大方向。本校一直是教學型大學，現正積極強化老師的研究力。提出相關配套措施勢必重要，也要找到本校的定位。每個排名比序的重點不同，透過分析世界知名大學，釐清主要的方向，並研討計畫長遠發展。身為新進教師，我對本校世界大學排名的提升很有信心。
</w:t>
          <w:br/>
          <w:t>國際觀光管理學系助理教授黃詠奎
</w:t>
          <w:br/>
          <w:t>身為新進教師，在研討會後，對於學校的目標有了更具體的了解。透過專題演講、專題報告的演講者解說，詳盡地解構國際排名系統。我也認同應該要找到適合本校的排名系統，且善用強項。舉例來說，鼓勵本校教師和國際學者合作，不僅可增加曝光度，也能拓展國際能見度，當然也希望學校能制定更明確的鼓勵措施。在教學方法上，我會持續培養學生的職場競爭力，期以提升本校學生在企業雇主心中的整體形象。
</w:t>
          <w:br/>
          <w:t>全球政治經濟學系助理教授周應龍
</w:t>
          <w:br/>
          <w:t>研討會當日的演講者都非常優秀，尤其是對於輔仁大學研究員侯永琪的演說感到印象深刻，她專研世界排名，並提出各個排名系統所對應的指標皆不同。如果本校想擠進亞洲百大，甚至世界百大，應該鎖定目標，並針對指標擬訂策略，進而提升及加強施力點。而研討會當天進行分組討論，有同仁建議提高外籍生比例，可先衝「量」，再求「質」，所以對外籍生招生門檻不宜過高，但畢業門檻須維持限制，以確保外籍生學習成效。</w:t>
          <w:br/>
        </w:r>
      </w:r>
    </w:p>
  </w:body>
</w:document>
</file>