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eeba77ed246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環安年度稽核 4日登場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4日（週三），台灣檢驗科技有限股份公司（SGS）稽核員將至本校進行102年環境及安全衛生管理系統年度稽核驗證。環境保護及安全衛生中心執行秘書曾瑞光表示，此次除了稽核理、工學院的OHSAS作業外，另針對淡水校園、臺北校園及蘭陽校園檢視ISO執行成效，期以落實健康安全校園品質。環安中心技士邱俊豪表示，自101年取得OHSAS 18001職業安全衛生管理系統和ISO14001環境管理系統驗證後，在有效期限3年內，每年皆須進行年度稽核。「本次年度稽核作業主要針對理、工學院實驗室進行檢視，以全員參與、預防職災、符合法規和持續改善的4大承諾來推動，並檢視本校執行作業活動是否有符合ISO規定，以保護環境、減少環境破壞及負擔為檢驗指標。」</w:t>
          <w:br/>
        </w:r>
      </w:r>
    </w:p>
  </w:body>
</w:document>
</file>