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b5e34b5b644d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913 期</w:t>
        </w:r>
      </w:r>
    </w:p>
    <w:p>
      <w:pPr>
        <w:jc w:val="center"/>
      </w:pPr>
      <w:r>
        <w:r>
          <w:rPr>
            <w:rFonts w:ascii="Segoe UI" w:hAnsi="Segoe UI" w:eastAsia="Segoe UI"/>
            <w:sz w:val="32"/>
            <w:color w:val="000000"/>
            <w:b/>
          </w:rPr>
          <w:t>French Department Holds Beaujolais Wine Tasting</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Rong-han Ye, Tamkang Times】The Department of French Language held its first annual “New Les Vins du Beaujolais Wine Tasting” event on November 28th in the Foreign Language Building. Students and teachers in the French Department raised their glasses in a friendly and welcoming atmosphere as they sampled Beaujolais. Great appreciation reflected through the smiles of those who participated in this quality wine tasting. Second year French student, Jing-yun You stated, “It’s got a pleasant tangy taste.”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3ec00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3/m\a87c8caa-3e8a-43ba-901e-3af99178ab03.jpg"/>
                      <pic:cNvPicPr/>
                    </pic:nvPicPr>
                    <pic:blipFill>
                      <a:blip xmlns:r="http://schemas.openxmlformats.org/officeDocument/2006/relationships" r:embed="R3d358b3f53a0465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d358b3f53a04652" /></Relationships>
</file>