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a0c8b6e7e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機車停車場管制時間異動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【記者林祐全報導】商館西北側五虎崗兩處機車停車場，分別自今日及下週一（二十日）起，異動管制時間。
</w:t>
          <w:br/>
          <w:t>
</w:t>
          <w:br/>
          <w:t>　商館西北側路擋開放後，巡邏校警發現深夜及國定例假日時段，常有同學騎機車由該處駛入校園內流動或由大門管制站出校，嚴重影響學校安全及安寧。自今日起每日零時至五時三十分及國定例假日實施關閉管制。若有身體不便之員工或同學於關閉時段，欲經過該路擋時，請先以學校內線電話2110、2119通知勤務中心，校警將會立即前往開啟以方便進出。
</w:t>
          <w:br/>
          <w:t>
</w:t>
          <w:br/>
          <w:t>　為了維護宿舍區安寧及社團辦公室安全秩序，總務處決定自下週一起，更改五虎崗機車停車場管制時間，改為平日零時至六時、週六中午十二時起關閉、例假日全天候關閉。</w:t>
          <w:br/>
        </w:r>
      </w:r>
    </w:p>
  </w:body>
</w:document>
</file>