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95e0feb9a4d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四驅車賽重溫爆走男孩夢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為配合9日至13日建築週，建築系於10日在建築系館系中庭和飛機平臺舉辦「2013速度與飢情」，結合四驅車大賽與二手創意市集，吸引近200人參加，系學會活動長建築四謝念庭笑著表示，「今年建築週以『療癒』為出發點，希望平時忙碌的建築系學生能得以抒發與放鬆，」此外四驅車軌道首次將規模擴展至戶外，軌道全長達187公尺，相當吸睛。
</w:t>
          <w:br/>
          <w:t>　團體賽第1名由建築四李承翰、謝念庭、駱嘉偉及闕士耕奪下，個人賽則是保險三洪崇仁奪冠，他說：「平常有在改車，看到對手很緊張，能夠得獎非常開心！」二手創意市集不僅拍賣同學們的商品亦販賣點心，系學會會長建築四吳安富說：「大家平常壓力大，希望大家盡情玩！」</w:t>
          <w:br/>
        </w:r>
      </w:r>
    </w:p>
  </w:body>
</w:document>
</file>