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dc021008d347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915 期</w:t>
        </w:r>
      </w:r>
    </w:p>
    <w:p>
      <w:pPr>
        <w:jc w:val="center"/>
      </w:pPr>
      <w:r>
        <w:r>
          <w:rPr>
            <w:rFonts w:ascii="Segoe UI" w:hAnsi="Segoe UI" w:eastAsia="Segoe UI"/>
            <w:sz w:val="32"/>
            <w:color w:val="000000"/>
            <w:b/>
          </w:rPr>
          <w:t>The University of Nizhni Novgorod Comes To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Xue-yi Wu, Tamkang Times】On December 12th, eight guests from the State University of Nizhni Novgorod (UNN) visited Tamkang University. They were greeted by Dean of the Foreign Language Department, Hsi-deh Wu, and had a briefing on future exchange programs. Recently the Russian government has made reforms in its educational policy, extending the requirement for a more globalized educational program. The faculty of the University of Nizhni Novgorod expressed that they would like to extend their foreign exchange program to Taiwan by sending students to Tamkang University.  
</w:t>
          <w:br/>
          <w:t>Special assistant of UNN, Ushakov A.U, expressed, “ I look forward to signing an official agreement in April when we visit again with the UNN president. It would also be great if the professors could have a chance to mutually exchange information and teaching methods. This is a fantastic opportunity for the students and faculty of UNN to learn Taiwanese culture directly.”</w:t>
          <w:br/>
        </w:r>
      </w:r>
    </w:p>
  </w:body>
</w:document>
</file>