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7303a00cd34490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918 期</w:t>
        </w:r>
      </w:r>
    </w:p>
    <w:p>
      <w:pPr>
        <w:jc w:val="center"/>
      </w:pPr>
      <w:r>
        <w:r>
          <w:rPr>
            <w:rFonts w:ascii="Segoe UI" w:hAnsi="Segoe UI" w:eastAsia="Segoe UI"/>
            <w:sz w:val="32"/>
            <w:color w:val="000000"/>
            <w:b/>
          </w:rPr>
          <w:t>President Ma Ying Jiu Attends the Chinese Character Festival</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【Tamkang Times】The Director of the Carrie Chang Fine Arts Center, Ben-hang Chang, attended the ninth annual Chinese Character Festival on January 1st at Agoda Hotel. President Ma Ying Jiu was invited to begin the opening ceremony as spectators watched calligraphy artists embody the beauty and culture of traditional Chinese writing. Ben-hang Chang stated, “President Ma Ying Jiu has been promoting traditional Chinese characters for a long time. Every new year begins with the appreciation of this artistic culture.” 
</w:t>
          <w:br/>
          <w:t>President Ma Ying Jiu stated, “In addition to the promotion of traditional Chinese characters, the Ministry of Education has also emphasized calligraphy in the curriculum of elementary and junior high schools all across the nation. This will be sure to strengthen our traditional culture as well as give youth an academic head start.” There will also be a second traditional Chinese character activity, the New Spring Writing, on February 8th in the Presidential Office Building with over a thousand participating calligraphy artists and spectators.</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5b0022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18/m\fca80f83-21b4-4077-bfb2-14ec4fcd77f5.jpg"/>
                      <pic:cNvPicPr/>
                    </pic:nvPicPr>
                    <pic:blipFill>
                      <a:blip xmlns:r="http://schemas.openxmlformats.org/officeDocument/2006/relationships" r:embed="Rad50d9bde74c4f5e"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d50d9bde74c4f5e" /></Relationships>
</file>