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5b675bf6b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天下《Cheers》企業最愛私校 本校17度蟬聯第一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天下《Cheers》雜誌2014最佳大學指南於11日發布2014年「2,000大企業最愛大學畢業生」調查，本校第17度蟬聯私立大學之冠，全國排名第八。校長張家宜出席14日新春團拜時，對於本校在「新鮮人表現超出企業預期」項目位居全國第二，表示非常高興，也感謝地說道：「這是同仁們近幾年來辛苦、努力的成果。」
</w:t>
          <w:br/>
          <w:t>　該調查有8項指標評比，其中「抗壓性高」與「團隊合作」2指標本校同時超越臺大，排名第二，「學習意願強、可塑性高」則排名第四。其他指標還有「專業知識與技術」、「具有國際觀與外語力」、「具有創新能力」、「具有解決問題能力」、「融會貫通能力」。
</w:t>
          <w:br/>
          <w:t>　而五大產業（高科技製造業、高科技服務業、傳統製造業、一般服務業及金融業）的最愛中，「一般服務業」本校緊跟在成大與臺大之後，排名第三；「金融業」略遜政大與臺大，也排名第三。
</w:t>
          <w:br/>
          <w:t>　《Cheers》雜誌已連續18年進行「企業最愛大學生」調查，本次調查是針對2,000大企業人資主管進行問卷調查。該雜誌提到，學歷非一切，根據連續2年調查，企業都將「態度積極主動」列為人才首要評估指標，「態度積極」、「肯學習」、「抗壓性高」才是企業選才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3060192"/>
              <wp:effectExtent l="0" t="0" r="0" b="0"/>
              <wp:docPr id="1" name="IMG_106741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4a897194-b8a4-44ef-8291-334a59bff191.jpg"/>
                      <pic:cNvPicPr/>
                    </pic:nvPicPr>
                    <pic:blipFill>
                      <a:blip xmlns:r="http://schemas.openxmlformats.org/officeDocument/2006/relationships" r:embed="R650c3a1e5bcb46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0c3a1e5bcb467b" /></Relationships>
</file>