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bf8abaca784e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Tamkang University Collaborates with Real Touch App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Rong-han Ye, Tamkang Times】An assembly was held in the Chueh-sheng International Conference Hall presenting Tamkang University with the Real Touch App. This App was donated by an alumni group from the Department of Electrical Engineering currently working with Real Touch Corporation. Students from the Department of Engineering and Communication, Computer Science and Information Engineering worked together for testing the app in order to give suggestions. Associate General Manager, Jian-xu Wu, stated, “Before students would come rushing in the classroom because of a misunderstanding in their test time. This app will put an end to that, giving students exact test times all year.”
</w:t>
          <w:br/>
          <w:t>This Tamkang University Real Touch App readily gives the locations to all of the buildings on campus. It can also be used to find books and periodicals in the library. It also offers information for public transportation, security, the military office and listed phone numbers. Chief Information Officer, Ming-dar Hwang, stated, “The Tamkang I-life App is similar to the Tamkang Real Touch App in several ways. I hope in the future the two apps can be combined to make life on campus even more convenient.” The App can be downloaded freely by going to Google Play in the App Store.</w:t>
          <w:br/>
        </w:r>
      </w:r>
    </w:p>
    <w:p>
      <w:pPr>
        <w:jc w:val="center"/>
      </w:pPr>
      <w:r>
        <w:r>
          <w:drawing>
            <wp:inline xmlns:wp14="http://schemas.microsoft.com/office/word/2010/wordprocessingDrawing" xmlns:wp="http://schemas.openxmlformats.org/drawingml/2006/wordprocessingDrawing" distT="0" distB="0" distL="0" distR="0" wp14:editId="50D07946">
              <wp:extent cx="3895344" cy="2926080"/>
              <wp:effectExtent l="0" t="0" r="0" b="0"/>
              <wp:docPr id="1" name="IMG_36fd75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7f391b28-df77-41e1-b614-21dcb88c690e.jpg"/>
                      <pic:cNvPicPr/>
                    </pic:nvPicPr>
                    <pic:blipFill>
                      <a:blip xmlns:r="http://schemas.openxmlformats.org/officeDocument/2006/relationships" r:embed="Rac576595f9de4f6f" cstate="print">
                        <a:extLst>
                          <a:ext uri="{28A0092B-C50C-407E-A947-70E740481C1C}"/>
                        </a:extLst>
                      </a:blip>
                      <a:stretch>
                        <a:fillRect/>
                      </a:stretch>
                    </pic:blipFill>
                    <pic:spPr>
                      <a:xfrm>
                        <a:off x="0" y="0"/>
                        <a:ext cx="3895344"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576595f9de4f6f" /></Relationships>
</file>