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e5aa0f44d84a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907 期</w:t>
        </w:r>
      </w:r>
    </w:p>
    <w:p>
      <w:pPr>
        <w:jc w:val="center"/>
      </w:pPr>
      <w:r>
        <w:r>
          <w:rPr>
            <w:rFonts w:ascii="Segoe UI" w:hAnsi="Segoe UI" w:eastAsia="Segoe UI"/>
            <w:sz w:val="32"/>
            <w:color w:val="000000"/>
            <w:b/>
          </w:rPr>
          <w:t>21 Representatives From Canton’s Higher Learning Institutes Meet With TKU to Discuss Environmental Protection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Tian-ran Xia, Tamkang Times】On November 13th in the afternoon, the Hall of Education held a meeting with Canton’s Chun Man Chu and 21 members of Cantonese higher learning Institutes. They were welcomed and greeted by personnel of the Office of International and Cross-Strait Affairs to sight see the beautiful campus of Tamkang University. They then attended a discussion hosted by the President of International Affairs, Wan-chin Tai. Man Chu Chun stated, “It’s my hope to gain an understanding of the governance methods of Taiwanese higher learning institutes in regards of concepts of marketing and environmental protection in order to imitate it to create a more efficient model for ourselves.” The members of both universities then openly discussed environmental protection methods and projects. 
</w:t>
          <w:br/>
          <w:t>Wan-chin Tai then introduced Tamkang University’s environmental protection accomplishments and credentials: International Safe School Certification, EPA Award, Corporate Social Responsibility Award, and the methods of carbon reduction. Shiaw-Shyan Luo, Dean of the Office of General Affairs, then explained the strict assessment that TKU had to undergo in order to be qualified for such certifications. He mentioned the procedures that the staff and dining areas had to implement in order to effectively reduce carbon waste. Man Chu Chun stated that this trip would not only be memorable, but it would really open a new direction for cleaner academic institutes in Canton.</w:t>
          <w:br/>
        </w:r>
      </w:r>
    </w:p>
  </w:body>
</w:document>
</file>