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5e503f65f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吳炫三等41名家版畫展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後的第一場藝術饗宴，是由文錙藝術中心獻禮。20日，「當代版畫收藏展」在文錙藝術中心展覽廳開展，由駐校藝術家顧重光策展，此次共有41位名家參展，精選78件代表性作品，可一窺現代版畫的製作與演變。文錙藝術中心主任張炳煌表示，「在西畫中，版畫非常受到重視，因此特選為年後強檔。此次展覽匯聚臺灣當代版畫家，透過畫作的構圖、線條、色彩、光影來呈現各家風格，期待教職員生能在此次難得的展覽中，體會藝術內涵，且進一步帶動和版畫藝術的對話。」本展期至3月27日止。
</w:t>
          <w:br/>
          <w:t>上圖為吳炫三的版畫作品「除舊佈新」，屬於孔版方法中的絹印法製成，並運用絹印四色表達新年猴戲的歡悅氣氛。吳炫三於1942年生於臺灣宜蘭，西班牙馬德里皇家藝術研究所畢業，曾榮獲國家文藝獎、中國畫協會金爵獎、法國巴黎騎士藝術勳章等獎項。（文／黃怡玲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80560" cy="4876800"/>
              <wp:effectExtent l="0" t="0" r="0" b="0"/>
              <wp:docPr id="1" name="IMG_058c66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08c19f55-d94d-4c34-a6aa-4fec8f09936f.jpg"/>
                      <pic:cNvPicPr/>
                    </pic:nvPicPr>
                    <pic:blipFill>
                      <a:blip xmlns:r="http://schemas.openxmlformats.org/officeDocument/2006/relationships" r:embed="R05ccf2e293e14b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05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ccf2e293e14be8" /></Relationships>
</file>