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dc198253264d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Webometrics Rankings of World Universities Places TKU as 90th in Asia and 10th in the Nation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Ya-ting Li, Tamkang Times】The Webometrics Rankings of the World Universities (WRWU) has ranked Tamkang University’s website as 513th in the world, 90th in Asia and 10th in the nation. Chief Information Officer, Ming-dar Hwang, expressed that aside from the main page, TKU’s website receives the most attention in the Department of Physics and the Department of Electrical Engineering. He emphasized the importance of continually modifying the information on the site in order to raise it’s standing worldwide and that its critical for professors to continue personalizing their section of the site. He anticipates that WRWU’s index will serve as a great form of promotion and will give both teachers and students the opportunity to interact with the website on a more intimate level.
</w:t>
          <w:br/>
          <w:t>In the category of “Openness” TKU has moved up from last year’s ranking of 41st place to 34th place, indicating the progress of the academic platform’s recent modifications. But in three other categories, TKU’s standing has regressed: ranked in 94th place for Presence, 1,194 place for Impact and 993rd place for Excellence. According to the WRWU website, (http://www.webometrics.info/) these numbers are based off the search results related to academic information on Google, Google schoolar, Yahoo, Live Search and Alexa.
</w:t>
          <w:br/>
          <w:t>In other related news, Vision Magazine has cooperated with www.1111.com.tw to post the “Enterprise’s Favorite Graduates Survey” results. In the division of Comprehensive Junior Colleges, Tamkang University is ranked second in the nation. However Tamkang University is ranked number one in 5 categories of the survey: work performance, international perspective, independance, teamwork, and crisis management. TKU was also ranked third in Powerful Innovation.
</w:t>
          <w:br/>
          <w:t>Vision Magazine mentioned that enterprises are looking for young capable people that can bring something new to the world of business. Key components that employers are looking for is their ability to learn and their moldability. Also employers are seeking employees that have work experience in part time jobs, professional certifications or credentials, and foreign language certifications.</w:t>
          <w:br/>
        </w:r>
      </w:r>
    </w:p>
    <w:p>
      <w:pPr>
        <w:jc w:val="center"/>
      </w:pPr>
      <w:r>
        <w:r>
          <w:drawing>
            <wp:inline xmlns:wp14="http://schemas.microsoft.com/office/word/2010/wordprocessingDrawing" xmlns:wp="http://schemas.openxmlformats.org/drawingml/2006/wordprocessingDrawing" distT="0" distB="0" distL="0" distR="0" wp14:editId="50D07946">
              <wp:extent cx="4035552" cy="3255264"/>
              <wp:effectExtent l="0" t="0" r="0" b="0"/>
              <wp:docPr id="1" name="IMG_96642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5eccdf53-fe66-4702-8530-3c19f5d151f0.jpg"/>
                      <pic:cNvPicPr/>
                    </pic:nvPicPr>
                    <pic:blipFill>
                      <a:blip xmlns:r="http://schemas.openxmlformats.org/officeDocument/2006/relationships" r:embed="Rdb2cfc7c31194bf0" cstate="print">
                        <a:extLst>
                          <a:ext uri="{28A0092B-C50C-407E-A947-70E740481C1C}"/>
                        </a:extLst>
                      </a:blip>
                      <a:stretch>
                        <a:fillRect/>
                      </a:stretch>
                    </pic:blipFill>
                    <pic:spPr>
                      <a:xfrm>
                        <a:off x="0" y="0"/>
                        <a:ext cx="4035552"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b2cfc7c31194bf0" /></Relationships>
</file>