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7672cd875d44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China Airlines and the Department of Aerospace Engineering Cooperate to Create New Curriculum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Yan-ling Chen, Tamkang Times】”We have received a great gift from China Airlines,” says Dean of the Department of Aerospace Engineering, Jing-min Tang. Starting from the end of April the Department of Aerospace Engineering will work in cooperation with China Airlines in the creation of academic-industry curriculum. 30 students from Tamkang University will be allowed the opportunity to test into the China Airline training program. Min-jing Tang stated, “Last year there were only thirty individuals allowed to take this test. This year seeing that 30 students from TKU were selected, promises that more students will have a chance to participate in this hands on learning experience. For this test, students must score above 650. Students who passed this test and are graduating this year will have an opportunity to go overseas to America for training. 
</w:t>
          <w:br/>
          <w:t>Fourth-year student of the Department of Aerospace Engineering, Chong-hao Wu, stated, “I was ecstatic when the professor told us the news! This kind of work experience is a ticket into the front door of our career. We are really a lot luckier than students in other universities.” On March 27th the Department of Aerospace Engineering will invite China Airlines personnel to give a conference on the testing. Students will be given information on the testing date, time, location and related information to what’s needed to qualify. Students wishing to participate will be able to register for the testing. 
</w:t>
          <w:br/>
          <w:t>The Department of Aerospace Engineering and China Airlines will also be cooperating to create two academic-industry curriculums: Maintenance Personnel and Navigational Fairs. A scholarship and internship will be offered to outstanding candidates with the hope of cultivating excellent personnel for the airline industry. For more details please contact the Department of Aerospace Engineering at ext. 2577.</w:t>
          <w:br/>
        </w:r>
      </w:r>
    </w:p>
  </w:body>
</w:document>
</file>