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c2f8207de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 NEW INSTITUTES FOUNDED, TKU RESHUFFLES HER LINE-UP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Tamkang has reshuffled her lineup in which four deans of colleges and 19 department chairs have changed hands.
</w:t>
          <w:br/>
          <w:t>
</w:t>
          <w:br/>
          <w:t>At the same time, seven new institutes were set up on Aug. 1 to further upgrade TKU's teaching and research quality.
</w:t>
          <w:br/>
          <w:t>
</w:t>
          <w:br/>
          <w:t>Among the seven newly founded institutes, the Life Science Development Center became a catching eye news, indicating that TKU will cast her energy and vigor to tap the development of life science in the future.
</w:t>
          <w:br/>
          <w:t>
</w:t>
          <w:br/>
          <w:t>Dr. Chang Horng-jinh, President of TKU, presided over a presentation and hand-changing ceremony held at the Chuehsheng International Conference Hall, Tamsui Campus on Aug.1.
</w:t>
          <w:br/>
          <w:t>
</w:t>
          <w:br/>
          <w:t>President Chang said that a life science graduate institute would be set up in 2003 on Lanyang Campus, Ilan County. The graduate institute will further promote to a rank of college in 2005 when Lanyang Campus become operational, he said.
</w:t>
          <w:br/>
          <w:t>
</w:t>
          <w:br/>
          <w:t>Dr. Liao Yi-lan, a TKU alumna who obtained a doctorate degree from the Illinois University, has already nominated to head the newly founded Center.
</w:t>
          <w:br/>
          <w:t>
</w:t>
          <w:br/>
          <w:t>Prof. Ke Chih-en was nominated to head the newly founded Graduate Institute of Educational Psychology and Counseling, while Prof. Chen Kuo-hua heading the Graduate Institute of Futures Studies. Prof. Chen Bo-chang was the Director of Center for the Study of Higher Education and Prof. Huang Ping-huan, Dean of College of Education, was acting Director of Center for Curriculum and Instruction Research.  
</w:t>
          <w:br/>
          <w:t>
</w:t>
          <w:br/>
          <w:t>Huang Hui-nan was appointed to chief the newly founded Publishing Center under the control of the Office of Educational Development. Wang Di-yu was the Chief of the newly set up Recruitment Section under the control of the Office of Academic Affairs. 
</w:t>
          <w:br/>
          <w:t>
</w:t>
          <w:br/>
          <w:t>Prof. Kao Po-yuan assumed Dean of the College of Liberal Arts, replacing outgoing Prof. Huang Shih-hsiung. Prof. Hsiao Feng-hsiung replaced Prof. Chiu Chung-jung to be Dean of the College of Business while Prof. Hsu Ding-chi replacing Prof. Tsai Hsin-fu to head the College of Technology.  Hu Yi-jen took the place of Hsu Ding-chi to be Dean of Educational Development Center.
</w:t>
          <w:br/>
          <w:t>
</w:t>
          <w:br/>
          <w:t>Nineteen newly-appointed chairpersons of the departments are as follows: Tsui Cheng-tsong, Department of Chinese; Chien Chuan-jen, Department of Mathematics; Chang Ching-ling, Department of Physics; Chen Chen-cheng, Department of Architecture; Chang Te-wen, Department of Civil Engineering; Kang Shang-wen, Department of Mechanical and Electro-mechanical Engineering; Yang Lung-chieh, Section of Engineering Experiment; Yu Jo-jung, Department of Industrial Economics; Nei Chien-chung, Department of Banking and Finance; Hau Tsung-jen, Department of  Insurance; Huang Tai-hsin, Department of Economics; Tsai Su-ling, Department of French ; Huang Chieh-cheng, Graduate Institute of International Affairs and Strategic Studies; Kuo Chien-chung, Graduate Institute of China Studies; Kung Yi-chun,  Graduate Institute of Southeast Asian Studies;  Chiu Ta-huan, Graduate Institute of European Studies;  Tzou Chong-ko, Center for International Affairs and National Security; Shing  Chi-lyang, Department of Construction; and Duan Yung-ding, Center for Technological and Operational Development.</w:t>
          <w:br/>
        </w:r>
      </w:r>
    </w:p>
  </w:body>
</w:document>
</file>