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32e0f1ce747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以故事連結大學與社區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淡江大學出版中出版的《大道公點龍睛》繪本，是一件大學生送給小學生的禮物，也是本校關懷地方民俗發展的心力。2013年資傳系師生到社區和偏遠的小學，把故事演出來，玩出來，畫出來；一個學期的課程結束後，又用了將近半年的時間，出版了繪本，回贈到社區鄉里。
</w:t>
          <w:br/>
          <w:t>這個繪本帶著童趣，揉合了民俗和傳說。故事構想的發源地，就在新北市的淡水三芝，團隊以當地的民俗和神明大道公為題材，由大學生和小學生一起說故事和玩遊戲，大手牽小手，認識家鄉文化。
</w:t>
          <w:br/>
          <w:t>在淡水三芝傳承百餘年的〈八庄大道公輪祀文化〉，是新北市政府正式登錄的無形文化資產。地方人士敬稱的大道公，就是閩南文化中最重要的醫神：保生大帝。
</w:t>
          <w:br/>
          <w:t>《大道公點龍睛》將一隻穿越天地，能化為人身的龍族（名為阿龍），設為故事主要配角。阿龍遊走人間的過程中，眼睛因為小朋友的嬉戲而被戳傷，後來知錯懺悔的小朋友四處奔走，找到醫人醫心的大道公幫忙，治好了阿龍的眼疾，神明與龍族和地方結緣，守護鄉土。
</w:t>
          <w:br/>
          <w:t>資傳系的師生希望能說一個十分鐘就能看完，但十年後小朋友心中仍有餘韻的故事。
</w:t>
          <w:br/>
          <w:t>這本繪本是2013資傳系服務學習課程的成果之一。課程是由楊智明老師所開設的〈說故事與腳本企劃〉與賴惠如老師開設的〈數位影片創意製作〉共同合作。故事的主要文案和繪者，包含資傳系的學生曾芯敏、洪語鄉、陳盈如、林子晴和劉彥宏。〈大道公點龍睛〉原故事動畫，即將在2014年下半年出版。
</w:t>
          <w:br/>
          <w:t>故事團隊也與淡水水源國小的杜守正老師合作，正在進行音樂展演企劃。資傳系每學期利用正式課程踏查鄉土，策劃故事和活動展演，2014年的故事主題是「𨑨迌」。</w:t>
          <w:br/>
        </w:r>
      </w:r>
    </w:p>
  </w:body>
</w:document>
</file>