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2fe822f1040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Second Year of the E-learning Digital Master Program Begins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Hong-jia Xing, Tamkang Times 】Students attending the second year of the E-learning Digital Master Program arrived October 6th to take a tour of the campus. On the eleventh they came to the Chueh-sheng International Conference Hall for a discussion forum. The Guatemalan Ambassador expressed, “This e-learning masters program has created a bridge for young people in Latin America to grasp a deep and meaningful understanding of Asia.” Later representatives of the Graduate Institute of the Americas took the ambassadors and the Minister of Foreign Affairs to attend a banquet at the RegaLees Hotel on the 11th. The honored Latin American guests were able to take a tour and see various Taiwanese historical and cultural sites.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39793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099e1b11-2fd3-4b89-a040-4ef233697e39.jpg"/>
                      <pic:cNvPicPr/>
                    </pic:nvPicPr>
                    <pic:blipFill>
                      <a:blip xmlns:r="http://schemas.openxmlformats.org/officeDocument/2006/relationships" r:embed="R91a454f4168d4b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a454f4168d4bd8" /></Relationships>
</file>